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5C22F7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5C22F7">
        <w:rPr>
          <w:rStyle w:val="FontStyle40"/>
        </w:rPr>
        <w:t xml:space="preserve"> за ноябрь 2020г</w:t>
      </w:r>
      <w:r w:rsidR="005C22F7" w:rsidRPr="005C22F7">
        <w:rPr>
          <w:rStyle w:val="FontStyle40"/>
        </w:rPr>
        <w:t xml:space="preserve"> 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5C22F7"/>
    <w:rsid w:val="006C5C3B"/>
    <w:rsid w:val="006E6A05"/>
    <w:rsid w:val="007338E9"/>
    <w:rsid w:val="0076298D"/>
    <w:rsid w:val="00801805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2021-03-19T11:56:00Z</dcterms:modified>
</cp:coreProperties>
</file>